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4F56" w14:textId="1806125E" w:rsidR="005014A2" w:rsidRPr="00841BCD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#1</w:t>
      </w:r>
      <w:r w:rsidR="007A08A5">
        <w:rPr>
          <w:rFonts w:ascii="Arial" w:eastAsia="SimSun" w:hAnsi="Arial"/>
          <w:b/>
          <w:sz w:val="24"/>
        </w:rPr>
        <w:t>10</w:t>
      </w:r>
      <w:r w:rsidR="00AA2B98">
        <w:rPr>
          <w:rFonts w:ascii="Arial" w:eastAsia="SimSun" w:hAnsi="Arial"/>
          <w:b/>
          <w:sz w:val="24"/>
        </w:rPr>
        <w:t>bis</w:t>
      </w:r>
      <w:r w:rsidRPr="00841BCD">
        <w:rPr>
          <w:rFonts w:ascii="Arial" w:eastAsia="SimSun" w:hAnsi="Arial"/>
          <w:b/>
          <w:sz w:val="24"/>
        </w:rPr>
        <w:t xml:space="preserve">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20F56" w:rsidRPr="00420F56">
        <w:rPr>
          <w:rFonts w:ascii="Arial" w:eastAsia="SimSun" w:hAnsi="Arial"/>
          <w:b/>
          <w:bCs/>
          <w:sz w:val="24"/>
          <w:lang w:eastAsia="ja-JP"/>
        </w:rPr>
        <w:t>R4-2405409</w:t>
      </w:r>
    </w:p>
    <w:p w14:paraId="06F793FA" w14:textId="569F4AD9" w:rsidR="005014A2" w:rsidRPr="000F3A2F" w:rsidRDefault="00713C90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Changsha</w:t>
      </w:r>
      <w:r w:rsidR="005014A2">
        <w:rPr>
          <w:rFonts w:ascii="Arial" w:eastAsia="SimSun" w:hAnsi="Arial"/>
          <w:b/>
          <w:sz w:val="24"/>
        </w:rPr>
        <w:t>,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China</w:t>
      </w:r>
      <w:r w:rsidR="00E870CF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15</w:t>
      </w:r>
      <w:r w:rsidR="00E42F0A" w:rsidRPr="00E42F0A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  <w:vertAlign w:val="superscript"/>
        </w:rPr>
        <w:t xml:space="preserve"> </w:t>
      </w:r>
      <w:r>
        <w:t xml:space="preserve">– </w:t>
      </w:r>
      <w:r w:rsidR="0085697F">
        <w:rPr>
          <w:rFonts w:ascii="Arial" w:eastAsia="SimSun" w:hAnsi="Arial"/>
          <w:b/>
          <w:sz w:val="24"/>
        </w:rPr>
        <w:t>19</w:t>
      </w:r>
      <w:r w:rsidR="0085697F" w:rsidRPr="00E42F0A">
        <w:rPr>
          <w:rFonts w:ascii="Arial" w:eastAsia="SimSun" w:hAnsi="Arial"/>
          <w:b/>
          <w:sz w:val="24"/>
          <w:vertAlign w:val="superscript"/>
        </w:rPr>
        <w:t>th</w:t>
      </w:r>
      <w:r w:rsidR="00E42F0A">
        <w:rPr>
          <w:rFonts w:ascii="Arial" w:eastAsia="SimSun" w:hAnsi="Arial"/>
          <w:b/>
          <w:sz w:val="24"/>
        </w:rPr>
        <w:t xml:space="preserve"> </w:t>
      </w:r>
      <w:r w:rsidR="0085697F">
        <w:rPr>
          <w:rFonts w:ascii="Arial" w:eastAsia="SimSun" w:hAnsi="Arial"/>
          <w:b/>
          <w:sz w:val="24"/>
        </w:rPr>
        <w:t>March</w:t>
      </w:r>
      <w:r w:rsidR="005014A2" w:rsidRPr="009C576E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 w:rsidR="005014A2" w:rsidRPr="000F3A2F">
        <w:rPr>
          <w:rFonts w:ascii="Arial" w:eastAsia="SimSun" w:hAnsi="Arial"/>
          <w:b/>
          <w:sz w:val="24"/>
        </w:rPr>
        <w:t>202</w:t>
      </w:r>
      <w:r w:rsidR="007A08A5">
        <w:rPr>
          <w:rFonts w:ascii="Arial" w:eastAsia="SimSun" w:hAnsi="Arial"/>
          <w:b/>
          <w:sz w:val="24"/>
        </w:rPr>
        <w:t>4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5D89C5DA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2913B4">
        <w:t>D</w:t>
      </w:r>
      <w:r w:rsidR="002913B4" w:rsidRPr="002913B4">
        <w:t xml:space="preserve">iscussion on </w:t>
      </w:r>
      <w:r w:rsidR="009F4E2A">
        <w:t>PC1.5 EN-DC</w:t>
      </w:r>
    </w:p>
    <w:p w14:paraId="64476BC1" w14:textId="06BF9905" w:rsidR="007B6528" w:rsidRDefault="00F257E9">
      <w:pPr>
        <w:pStyle w:val="CH"/>
      </w:pPr>
      <w:r>
        <w:t>Agenda item:</w:t>
      </w:r>
      <w:r>
        <w:tab/>
      </w:r>
      <w:r w:rsidR="00862D74" w:rsidRPr="00862D74">
        <w:t>9.1.2</w:t>
      </w:r>
    </w:p>
    <w:p w14:paraId="22FDA8EE" w14:textId="7019161F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  <w:r w:rsidR="00FC4610">
        <w:t xml:space="preserve"> </w:t>
      </w:r>
    </w:p>
    <w:p w14:paraId="78466675" w14:textId="5A8342E7" w:rsidR="007B6528" w:rsidRDefault="00F257E9">
      <w:pPr>
        <w:pStyle w:val="CH"/>
      </w:pPr>
      <w:r>
        <w:t>Document for:</w:t>
      </w:r>
      <w:r>
        <w:tab/>
      </w:r>
      <w:r w:rsidR="009F4E2A">
        <w:t xml:space="preserve">Discussion 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5DA0D1A4" w:rsidR="00DA30DD" w:rsidRPr="00DA30DD" w:rsidRDefault="002913B4" w:rsidP="00DA30DD">
      <w:r>
        <w:t xml:space="preserve">This contribution </w:t>
      </w:r>
      <w:r w:rsidR="00F06F0E">
        <w:t>discusses PC1.5 operation for EN-DC.</w:t>
      </w:r>
      <w:r>
        <w:t xml:space="preserve"> 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74B264F3" w14:textId="19C3F919" w:rsidR="00F06F0E" w:rsidRDefault="00F06F0E" w:rsidP="00AA2B98">
      <w:r>
        <w:t xml:space="preserve">In RAN#103 [1] UE RF WI Phase 4 was agreed [1]. This WI has several objectives </w:t>
      </w:r>
      <w:r w:rsidR="009B698B">
        <w:t xml:space="preserve">one being </w:t>
      </w:r>
      <w:r w:rsidR="009B698B" w:rsidRPr="009B698B">
        <w:t>High power UE (HPUE) for CA in terrestrial network (TN)</w:t>
      </w:r>
      <w:r w:rsidR="009B698B">
        <w:t xml:space="preserve"> which had following sub-bullets.</w:t>
      </w:r>
    </w:p>
    <w:p w14:paraId="2C02F461" w14:textId="77777777" w:rsidR="00F06F0E" w:rsidRPr="00D74956" w:rsidRDefault="00F06F0E" w:rsidP="00F06F0E">
      <w:pPr>
        <w:pStyle w:val="ListParagraph"/>
        <w:widowControl w:val="0"/>
        <w:numPr>
          <w:ilvl w:val="1"/>
          <w:numId w:val="19"/>
        </w:numPr>
        <w:spacing w:after="0"/>
        <w:contextualSpacing w:val="0"/>
        <w:rPr>
          <w:highlight w:val="yellow"/>
        </w:rPr>
      </w:pPr>
      <w:r w:rsidRPr="00D74956">
        <w:rPr>
          <w:highlight w:val="yellow"/>
        </w:rPr>
        <w:t>PC1.5</w:t>
      </w:r>
      <w:r w:rsidRPr="0038453D">
        <w:t xml:space="preserve"> UE for two band NR inter-band uplink CA with 2Tx and/or 3Tx for handheld and FWA, and PC1.5 and PC2 for </w:t>
      </w:r>
      <w:r w:rsidRPr="00D74956">
        <w:rPr>
          <w:highlight w:val="yellow"/>
        </w:rPr>
        <w:t>two band EN-DC with 2Tx and/or 3Tx for handheld</w:t>
      </w:r>
      <w:r w:rsidRPr="0038453D">
        <w:t xml:space="preserve"> </w:t>
      </w:r>
      <w:r w:rsidRPr="00D74956">
        <w:rPr>
          <w:highlight w:val="yellow"/>
        </w:rPr>
        <w:t>and FWA</w:t>
      </w:r>
    </w:p>
    <w:p w14:paraId="086607E8" w14:textId="77777777" w:rsidR="00F06F0E" w:rsidRPr="0038453D" w:rsidRDefault="00F06F0E" w:rsidP="00F06F0E">
      <w:pPr>
        <w:pStyle w:val="ListParagraph"/>
        <w:widowControl w:val="0"/>
        <w:numPr>
          <w:ilvl w:val="2"/>
          <w:numId w:val="19"/>
        </w:numPr>
        <w:spacing w:after="0"/>
        <w:contextualSpacing w:val="0"/>
      </w:pPr>
      <w:r w:rsidRPr="0038453D">
        <w:t>Focus on the SAR solution</w:t>
      </w:r>
    </w:p>
    <w:p w14:paraId="4D49FA84" w14:textId="77777777" w:rsidR="00F06F0E" w:rsidRPr="0038453D" w:rsidRDefault="00F06F0E" w:rsidP="00F06F0E">
      <w:pPr>
        <w:pStyle w:val="ListParagraph"/>
        <w:widowControl w:val="0"/>
        <w:numPr>
          <w:ilvl w:val="2"/>
          <w:numId w:val="19"/>
        </w:numPr>
        <w:spacing w:after="0"/>
        <w:contextualSpacing w:val="0"/>
      </w:pPr>
      <w:r w:rsidRPr="0038453D">
        <w:t>Enable power class 2 (PC2) and PC1.5 of two band inter-band uplink CA and EN-DC with 3Tx for handheld UE</w:t>
      </w:r>
    </w:p>
    <w:p w14:paraId="2A1C6C60" w14:textId="77777777" w:rsidR="00F06F0E" w:rsidRPr="0038453D" w:rsidRDefault="00F06F0E" w:rsidP="00F06F0E">
      <w:pPr>
        <w:pStyle w:val="ListParagraph"/>
        <w:widowControl w:val="0"/>
        <w:numPr>
          <w:ilvl w:val="3"/>
          <w:numId w:val="19"/>
        </w:numPr>
        <w:spacing w:after="0"/>
        <w:contextualSpacing w:val="0"/>
      </w:pPr>
      <w:r w:rsidRPr="0038453D">
        <w:t>Identify and update the requirements if necessary</w:t>
      </w:r>
    </w:p>
    <w:p w14:paraId="1F767139" w14:textId="77777777" w:rsidR="00F06F0E" w:rsidRPr="00D74956" w:rsidRDefault="00F06F0E" w:rsidP="00F06F0E">
      <w:pPr>
        <w:pStyle w:val="ListParagraph"/>
        <w:widowControl w:val="0"/>
        <w:numPr>
          <w:ilvl w:val="2"/>
          <w:numId w:val="19"/>
        </w:numPr>
        <w:spacing w:after="0"/>
        <w:contextualSpacing w:val="0"/>
        <w:rPr>
          <w:highlight w:val="yellow"/>
        </w:rPr>
      </w:pPr>
      <w:r w:rsidRPr="00D74956">
        <w:rPr>
          <w:highlight w:val="yellow"/>
        </w:rPr>
        <w:t xml:space="preserve">Only PC3 is considered for LTE FDD in EN-DC </w:t>
      </w:r>
    </w:p>
    <w:p w14:paraId="1DE26316" w14:textId="77777777" w:rsidR="00F06F0E" w:rsidRPr="0038453D" w:rsidRDefault="00F06F0E" w:rsidP="00F06F0E">
      <w:pPr>
        <w:pStyle w:val="ListParagraph"/>
        <w:widowControl w:val="0"/>
        <w:numPr>
          <w:ilvl w:val="2"/>
          <w:numId w:val="19"/>
        </w:numPr>
        <w:spacing w:after="0"/>
        <w:contextualSpacing w:val="0"/>
      </w:pPr>
      <w:r w:rsidRPr="0038453D">
        <w:t>NOTE: leave the band combination specific requirements, e.g., MSD to the corresponding Rel-19 basket WIs</w:t>
      </w:r>
    </w:p>
    <w:p w14:paraId="1100127F" w14:textId="77777777" w:rsidR="00F06F0E" w:rsidRPr="0038453D" w:rsidRDefault="00F06F0E" w:rsidP="00F06F0E">
      <w:pPr>
        <w:pStyle w:val="ListParagraph"/>
        <w:widowControl w:val="0"/>
        <w:numPr>
          <w:ilvl w:val="1"/>
          <w:numId w:val="19"/>
        </w:numPr>
        <w:spacing w:after="0"/>
        <w:contextualSpacing w:val="0"/>
      </w:pPr>
      <w:r w:rsidRPr="0038453D"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14:paraId="3D637818" w14:textId="77777777" w:rsidR="00F06F0E" w:rsidRDefault="00F06F0E" w:rsidP="00AA2B98"/>
    <w:p w14:paraId="4D62502A" w14:textId="47A79472" w:rsidR="000D6475" w:rsidRDefault="00BB77AB" w:rsidP="00DA30DD">
      <w:r>
        <w:t xml:space="preserve">We have previously proposed LTE PC2 R19 </w:t>
      </w:r>
      <w:r w:rsidR="00BD6182">
        <w:t xml:space="preserve">basket WI [2] as there is operator interest for </w:t>
      </w:r>
      <w:r w:rsidR="00BD6182" w:rsidRPr="00BD6182">
        <w:t>PC1.5 operation for EN-DC</w:t>
      </w:r>
      <w:r w:rsidR="00BD6182">
        <w:t>. In this WI proposal two FDD bands were listed i.e. B1 and B3. However current agreed R19 UE RF WI out scopes FDD bands from PC2 operation on EN-DC configuration. From Table 1 we can see that “major” LTE TDD bands already have</w:t>
      </w:r>
      <w:r w:rsidR="00AA1B33">
        <w:t xml:space="preserve"> PC2 enabled hence creating a TDD only LTE PC2 WI does not seem very attractive.</w:t>
      </w:r>
    </w:p>
    <w:p w14:paraId="4C6D201D" w14:textId="33C70C79" w:rsidR="00AA1B33" w:rsidRDefault="00AA1B33" w:rsidP="00DA30DD">
      <w:r>
        <w:t>When in June RAN4 spectrum items are discussed having a basket LTE PC2 CA including also FDD bands should be considered.</w:t>
      </w:r>
      <w:r w:rsidR="00D74956">
        <w:t xml:space="preserve"> At the moment there are no LTE FDD TDD bands as ul-duty-cycle-feature is not implemented for LTE and SAR can be an issue. P-MPR is however possible for LTE FDD leaving it to UE to make sure that SAR is met, this is anyway how it is also for TDD bands. Even with P-MPR solution benefits for DL/UL coverage extension are possible even though the benefits for UL throughput may not be that evident. FWA use cases do not have any restrictions due to SAR.</w:t>
      </w:r>
    </w:p>
    <w:p w14:paraId="5E56EED0" w14:textId="58B5657F" w:rsidR="00AA1B33" w:rsidRDefault="00AA1B33" w:rsidP="00DA30DD">
      <w:r>
        <w:t xml:space="preserve">Even though PC2 LTE bands are out scoped from </w:t>
      </w:r>
      <w:r w:rsidR="004800C2" w:rsidRPr="004800C2">
        <w:t>UE RF enhancements for NR FR1/FR2 and EN-DC, Phase 4</w:t>
      </w:r>
      <w:r w:rsidR="004800C2">
        <w:t xml:space="preserve"> WI it does not mean that new PC1.5 EN-DC combinations could not be specified as pending SAR issues can be handled with P-MPR</w:t>
      </w:r>
      <w:r w:rsidR="00D74956">
        <w:t xml:space="preserve"> or use case is FWA</w:t>
      </w:r>
      <w:r w:rsidR="004800C2">
        <w:t>.</w:t>
      </w:r>
    </w:p>
    <w:p w14:paraId="01B5F5F3" w14:textId="2BB2C43B" w:rsidR="00BD6182" w:rsidRDefault="00BD6182" w:rsidP="00BD6182">
      <w:pPr>
        <w:pStyle w:val="TH"/>
      </w:pPr>
      <w:r>
        <w:lastRenderedPageBreak/>
        <w:t>Table 1: LTE PC2 TDD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0D6475" w:rsidRPr="001D386E" w14:paraId="1F81DED2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4440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26E3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B1E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44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1EB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854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50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B5A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730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1B30C1E1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E4C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3D07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03F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07E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1B70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79B2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6B9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70F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117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65BC9301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83B8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FF6A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99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082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A7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C58A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FC58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B89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FB2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00138B45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208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1944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0D90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83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AA40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0A7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139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32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E7C1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3BC61FC1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735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9174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809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7BB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6387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1B5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C14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34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0A84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44714E4C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F2A0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B0D9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750A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AC0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5C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F6AB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A3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1B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0907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2ABFED5F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41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97B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0CE4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81D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B881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FB3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0C3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B7C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CED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1A33DD65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D5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8069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6C7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7B1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49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9C8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31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77F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E054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3298A03B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2E3A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4C4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E8A9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833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6F9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ja-JP"/>
              </w:rPr>
              <w:t>±2</w:t>
            </w:r>
            <w:r w:rsidRPr="001D386E"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EC02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27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C67B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13D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51E374F9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C6B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EE5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841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D561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B3D1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4100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824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3F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FF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11EDCEE8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4C6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E84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CB47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4E0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C68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B8B3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A9C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A90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B147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4B87C25E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532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3D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C79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9EBB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3E6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DB46" w14:textId="77777777" w:rsidR="000D6475" w:rsidRPr="001D386E" w:rsidRDefault="000D6475" w:rsidP="003A62BC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FA0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+2/[-3]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94AB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5D0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220F8DDE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79A6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A58E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00AA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FEB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7572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5F8C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3C21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386E">
              <w:rPr>
                <w:rFonts w:ascii="Arial" w:hAnsi="Arial" w:cs="Arial"/>
                <w:sz w:val="18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F4B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57A9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6475" w:rsidRPr="001D386E" w14:paraId="0CFE8419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3C37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728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6D2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F3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C70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9DC9" w14:textId="77777777" w:rsidR="000D6475" w:rsidRPr="001D386E" w:rsidRDefault="000D6475" w:rsidP="003A62B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EB3B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24A7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BE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73D162DB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741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63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845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A93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eastAsia="Malgun Gothic" w:cs="Arial" w:hint="eastAsia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97FA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ja-JP"/>
              </w:rPr>
              <w:t>±2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0D3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892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9F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B93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32EEFEFA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6072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DD0A" w14:textId="77777777" w:rsidR="000D6475" w:rsidRPr="001D386E" w:rsidRDefault="000D6475" w:rsidP="003A62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AA7D" w14:textId="77777777" w:rsidR="000D6475" w:rsidRPr="001D386E" w:rsidRDefault="000D6475" w:rsidP="003A62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5FCA" w14:textId="77777777" w:rsidR="000D6475" w:rsidRPr="001D386E" w:rsidRDefault="000D6475" w:rsidP="003A62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B52E" w14:textId="77777777" w:rsidR="000D6475" w:rsidRPr="001D386E" w:rsidRDefault="000D6475" w:rsidP="003A62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5A8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A6F7" w14:textId="77777777" w:rsidR="000D6475" w:rsidRPr="001D386E" w:rsidRDefault="000D6475" w:rsidP="003A62BC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szCs w:val="18"/>
                <w:lang w:eastAsia="ja-JP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3204" w14:textId="77777777" w:rsidR="000D6475" w:rsidRPr="001D386E" w:rsidRDefault="000D6475" w:rsidP="003A62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86A9" w14:textId="77777777" w:rsidR="000D6475" w:rsidRPr="001D386E" w:rsidRDefault="000D6475" w:rsidP="003A62B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D6475" w:rsidRPr="001D386E" w14:paraId="15020261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80C8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8D4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D47F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B9B1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A5ED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AC8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E1A6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386E">
              <w:rPr>
                <w:rFonts w:ascii="Arial" w:hAnsi="Arial" w:cs="Arial"/>
                <w:sz w:val="18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2B9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FBE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6475" w:rsidRPr="001D386E" w14:paraId="2303FCA5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FB5D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422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2C7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71D2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63ED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3E62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13C9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386E">
              <w:rPr>
                <w:rFonts w:ascii="Arial" w:hAnsi="Arial" w:cs="Arial"/>
                <w:sz w:val="18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EC38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1740" w14:textId="77777777" w:rsidR="000D6475" w:rsidRPr="001D386E" w:rsidRDefault="000D6475" w:rsidP="003A62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6475" w:rsidRPr="001D386E" w14:paraId="619D07E0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0C4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EF3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9D7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659B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B0B1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7C8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798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DF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0F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15B52E82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FE88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7F4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62E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C92F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48E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4C8A" w14:textId="77777777" w:rsidR="000D6475" w:rsidRPr="001D386E" w:rsidRDefault="000D6475" w:rsidP="003A62BC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14D6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3341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1278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  <w:tr w:rsidR="000D6475" w:rsidRPr="001D386E" w14:paraId="792C9AB8" w14:textId="77777777" w:rsidTr="003A62B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EB72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536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3C5C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855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28DD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54D" w14:textId="77777777" w:rsidR="000D6475" w:rsidRPr="001D386E" w:rsidRDefault="000D6475" w:rsidP="003A62BC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0B99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B125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93A2" w14:textId="77777777" w:rsidR="000D6475" w:rsidRPr="001D386E" w:rsidRDefault="000D6475" w:rsidP="003A62BC">
            <w:pPr>
              <w:pStyle w:val="TAC"/>
              <w:rPr>
                <w:rFonts w:cs="Arial"/>
              </w:rPr>
            </w:pPr>
          </w:p>
        </w:tc>
      </w:tr>
    </w:tbl>
    <w:p w14:paraId="6830A7A5" w14:textId="77777777" w:rsidR="000D6475" w:rsidRDefault="000D6475" w:rsidP="00DA30DD"/>
    <w:p w14:paraId="6FA7C7CF" w14:textId="0A7A7831" w:rsidR="005014A2" w:rsidRDefault="00271FE1" w:rsidP="00271FE1">
      <w:pPr>
        <w:pStyle w:val="Heading1"/>
      </w:pPr>
      <w:r>
        <w:t>3</w:t>
      </w:r>
      <w:r>
        <w:tab/>
      </w:r>
      <w:r w:rsidR="007972E9">
        <w:t>Conclusion</w:t>
      </w:r>
    </w:p>
    <w:p w14:paraId="3677116B" w14:textId="100A1A85" w:rsidR="00E42F0A" w:rsidRDefault="00782C08" w:rsidP="00AA2B98">
      <w:pPr>
        <w:rPr>
          <w:b/>
          <w:bCs/>
        </w:rPr>
      </w:pPr>
      <w:r>
        <w:t xml:space="preserve">In this contribution we </w:t>
      </w:r>
      <w:r w:rsidR="00D74956" w:rsidRPr="00D74956">
        <w:t xml:space="preserve">have discussed </w:t>
      </w:r>
      <w:r w:rsidR="00D74956">
        <w:t>PC1.5 operation for EN-DC.</w:t>
      </w:r>
    </w:p>
    <w:p w14:paraId="39BE5195" w14:textId="244721C9" w:rsidR="00E42F0A" w:rsidRPr="00C43255" w:rsidRDefault="00E42F0A" w:rsidP="00E42F0A">
      <w:pPr>
        <w:pStyle w:val="Heading1"/>
      </w:pPr>
      <w:r w:rsidRPr="00C43255">
        <w:t>4</w:t>
      </w:r>
      <w:r w:rsidRPr="00C43255">
        <w:tab/>
        <w:t>References</w:t>
      </w:r>
    </w:p>
    <w:p w14:paraId="07E22003" w14:textId="6A03FBD1" w:rsidR="00C43255" w:rsidRDefault="00C43255" w:rsidP="00C43255">
      <w:r>
        <w:t>[1]</w:t>
      </w:r>
      <w:r>
        <w:tab/>
      </w:r>
      <w:r w:rsidR="00035431" w:rsidRPr="00035431">
        <w:t>RP-240828</w:t>
      </w:r>
      <w:r w:rsidR="00035431">
        <w:t xml:space="preserve">, </w:t>
      </w:r>
      <w:r w:rsidR="0085238B" w:rsidRPr="0085238B">
        <w:t>New WID: UE RF enhancements for NR FR1/FR2 and EN-DC, Phase 4</w:t>
      </w:r>
      <w:r w:rsidR="00950141">
        <w:t>, RAN#103</w:t>
      </w:r>
    </w:p>
    <w:p w14:paraId="195B235F" w14:textId="47841E32" w:rsidR="0085238B" w:rsidRDefault="0085238B" w:rsidP="00C43255">
      <w:r>
        <w:t xml:space="preserve">[2] </w:t>
      </w:r>
      <w:r w:rsidR="00950141" w:rsidRPr="00950141">
        <w:t>RP-233183</w:t>
      </w:r>
      <w:r w:rsidR="00A32FAA">
        <w:t xml:space="preserve">, </w:t>
      </w:r>
      <w:r w:rsidR="00534398" w:rsidRPr="00534398">
        <w:t>New WID: Power class 2 operation for E-UTRA operating bands in Rel-19</w:t>
      </w:r>
    </w:p>
    <w:bookmarkEnd w:id="3"/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E9F4C" w14:textId="77777777" w:rsidR="00761432" w:rsidRDefault="00761432">
      <w:pPr>
        <w:spacing w:after="0"/>
      </w:pPr>
      <w:r>
        <w:separator/>
      </w:r>
    </w:p>
  </w:endnote>
  <w:endnote w:type="continuationSeparator" w:id="0">
    <w:p w14:paraId="3A5163C1" w14:textId="77777777" w:rsidR="00761432" w:rsidRDefault="007614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C171" w14:textId="77777777" w:rsidR="00481956" w:rsidRDefault="0048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77777777" w:rsidR="007B6528" w:rsidRDefault="00F257E9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6321" w14:textId="75935C1D" w:rsidR="007B6528" w:rsidRPr="00481956" w:rsidRDefault="007B6528" w:rsidP="0048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39888" w14:textId="77777777" w:rsidR="00761432" w:rsidRDefault="00761432">
      <w:pPr>
        <w:spacing w:after="0"/>
      </w:pPr>
      <w:r>
        <w:separator/>
      </w:r>
    </w:p>
  </w:footnote>
  <w:footnote w:type="continuationSeparator" w:id="0">
    <w:p w14:paraId="7875907D" w14:textId="77777777" w:rsidR="00761432" w:rsidRDefault="007614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252E" w14:textId="77777777" w:rsidR="00481956" w:rsidRDefault="0048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962B" w14:textId="77777777" w:rsidR="00481956" w:rsidRDefault="0048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5"/>
  </w:num>
  <w:num w:numId="3" w16cid:durableId="255596088">
    <w:abstractNumId w:val="8"/>
  </w:num>
  <w:num w:numId="4" w16cid:durableId="2044674993">
    <w:abstractNumId w:val="12"/>
  </w:num>
  <w:num w:numId="5" w16cid:durableId="1450314572">
    <w:abstractNumId w:val="7"/>
  </w:num>
  <w:num w:numId="6" w16cid:durableId="1107578758">
    <w:abstractNumId w:val="17"/>
  </w:num>
  <w:num w:numId="7" w16cid:durableId="1972588271">
    <w:abstractNumId w:val="14"/>
  </w:num>
  <w:num w:numId="8" w16cid:durableId="1400589344">
    <w:abstractNumId w:val="11"/>
  </w:num>
  <w:num w:numId="9" w16cid:durableId="1501117299">
    <w:abstractNumId w:val="9"/>
  </w:num>
  <w:num w:numId="10" w16cid:durableId="146282890">
    <w:abstractNumId w:val="15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6"/>
  </w:num>
  <w:num w:numId="14" w16cid:durableId="414861259">
    <w:abstractNumId w:val="10"/>
  </w:num>
  <w:num w:numId="15" w16cid:durableId="812061522">
    <w:abstractNumId w:val="6"/>
  </w:num>
  <w:num w:numId="16" w16cid:durableId="1925185752">
    <w:abstractNumId w:val="13"/>
  </w:num>
  <w:num w:numId="17" w16cid:durableId="59909015">
    <w:abstractNumId w:val="3"/>
  </w:num>
  <w:num w:numId="18" w16cid:durableId="678897304">
    <w:abstractNumId w:val="2"/>
  </w:num>
  <w:num w:numId="19" w16cid:durableId="4577235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35431"/>
    <w:rsid w:val="00040095"/>
    <w:rsid w:val="000400ED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C4E9E"/>
    <w:rsid w:val="000D4D29"/>
    <w:rsid w:val="000D58AB"/>
    <w:rsid w:val="000D6475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3B37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7AF6"/>
    <w:rsid w:val="001E1F19"/>
    <w:rsid w:val="001E3FA0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3648"/>
    <w:rsid w:val="002347A2"/>
    <w:rsid w:val="0023673C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3B4"/>
    <w:rsid w:val="002915C9"/>
    <w:rsid w:val="002946A1"/>
    <w:rsid w:val="002973C9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56F3"/>
    <w:rsid w:val="003164A2"/>
    <w:rsid w:val="003172DC"/>
    <w:rsid w:val="00317DA6"/>
    <w:rsid w:val="0032225C"/>
    <w:rsid w:val="00324EE9"/>
    <w:rsid w:val="00325598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1AE3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2D2F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03EBC"/>
    <w:rsid w:val="00411B1E"/>
    <w:rsid w:val="00411B2A"/>
    <w:rsid w:val="00413DB8"/>
    <w:rsid w:val="00414EF2"/>
    <w:rsid w:val="0041733B"/>
    <w:rsid w:val="00417F37"/>
    <w:rsid w:val="00420D44"/>
    <w:rsid w:val="00420EDA"/>
    <w:rsid w:val="00420F56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00C2"/>
    <w:rsid w:val="0048165A"/>
    <w:rsid w:val="00481956"/>
    <w:rsid w:val="004819D5"/>
    <w:rsid w:val="00481D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0CE0"/>
    <w:rsid w:val="00517339"/>
    <w:rsid w:val="00517727"/>
    <w:rsid w:val="005203B8"/>
    <w:rsid w:val="00523D73"/>
    <w:rsid w:val="005248F5"/>
    <w:rsid w:val="00525649"/>
    <w:rsid w:val="005303AA"/>
    <w:rsid w:val="005322DC"/>
    <w:rsid w:val="0053388B"/>
    <w:rsid w:val="00534398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2E72"/>
    <w:rsid w:val="0058417E"/>
    <w:rsid w:val="00586B14"/>
    <w:rsid w:val="00593B63"/>
    <w:rsid w:val="00594356"/>
    <w:rsid w:val="00594F57"/>
    <w:rsid w:val="005973BE"/>
    <w:rsid w:val="005975EC"/>
    <w:rsid w:val="00597EC8"/>
    <w:rsid w:val="005A0CAB"/>
    <w:rsid w:val="005A0DD1"/>
    <w:rsid w:val="005A0F3C"/>
    <w:rsid w:val="005A36DA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3BD8"/>
    <w:rsid w:val="005D7526"/>
    <w:rsid w:val="005E22E0"/>
    <w:rsid w:val="005E661E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7A7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D95"/>
    <w:rsid w:val="006C54EF"/>
    <w:rsid w:val="006D3173"/>
    <w:rsid w:val="006D7B72"/>
    <w:rsid w:val="006E1833"/>
    <w:rsid w:val="006E5C86"/>
    <w:rsid w:val="006F057B"/>
    <w:rsid w:val="006F5F8C"/>
    <w:rsid w:val="006F7A85"/>
    <w:rsid w:val="00703E5A"/>
    <w:rsid w:val="0070556D"/>
    <w:rsid w:val="00706FEF"/>
    <w:rsid w:val="007114D4"/>
    <w:rsid w:val="00713C44"/>
    <w:rsid w:val="00713C90"/>
    <w:rsid w:val="00714BC8"/>
    <w:rsid w:val="0071715B"/>
    <w:rsid w:val="00717374"/>
    <w:rsid w:val="0072051C"/>
    <w:rsid w:val="00722E57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1432"/>
    <w:rsid w:val="007668BD"/>
    <w:rsid w:val="00771F2B"/>
    <w:rsid w:val="00772FB5"/>
    <w:rsid w:val="00773E20"/>
    <w:rsid w:val="00774DA4"/>
    <w:rsid w:val="00776519"/>
    <w:rsid w:val="00781F0F"/>
    <w:rsid w:val="00782AB9"/>
    <w:rsid w:val="00782C08"/>
    <w:rsid w:val="007877F7"/>
    <w:rsid w:val="00796D43"/>
    <w:rsid w:val="007972E9"/>
    <w:rsid w:val="007A08A5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238B"/>
    <w:rsid w:val="00855805"/>
    <w:rsid w:val="008564ED"/>
    <w:rsid w:val="0085697F"/>
    <w:rsid w:val="00857763"/>
    <w:rsid w:val="0085776C"/>
    <w:rsid w:val="00857DED"/>
    <w:rsid w:val="00862D74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28B1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2716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3B78"/>
    <w:rsid w:val="008F41AD"/>
    <w:rsid w:val="008F626A"/>
    <w:rsid w:val="008F64D0"/>
    <w:rsid w:val="008F66B4"/>
    <w:rsid w:val="00900F99"/>
    <w:rsid w:val="0090271F"/>
    <w:rsid w:val="00902E23"/>
    <w:rsid w:val="0090416C"/>
    <w:rsid w:val="0091018D"/>
    <w:rsid w:val="009114D7"/>
    <w:rsid w:val="009122B1"/>
    <w:rsid w:val="0091348E"/>
    <w:rsid w:val="00915FEB"/>
    <w:rsid w:val="00916017"/>
    <w:rsid w:val="0091655D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141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B698B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4E2A"/>
    <w:rsid w:val="009F5E43"/>
    <w:rsid w:val="009F67FB"/>
    <w:rsid w:val="00A00220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2FAA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7BE"/>
    <w:rsid w:val="00A92BA1"/>
    <w:rsid w:val="00A92E7C"/>
    <w:rsid w:val="00A942D0"/>
    <w:rsid w:val="00AA00A5"/>
    <w:rsid w:val="00AA1B33"/>
    <w:rsid w:val="00AA1FB5"/>
    <w:rsid w:val="00AA2B98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AD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39C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7C5A"/>
    <w:rsid w:val="00B403C0"/>
    <w:rsid w:val="00B42A9D"/>
    <w:rsid w:val="00B4376F"/>
    <w:rsid w:val="00B43FFB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75F0"/>
    <w:rsid w:val="00BB77AB"/>
    <w:rsid w:val="00BC0F7D"/>
    <w:rsid w:val="00BC2989"/>
    <w:rsid w:val="00BC36E7"/>
    <w:rsid w:val="00BC4461"/>
    <w:rsid w:val="00BD0172"/>
    <w:rsid w:val="00BD0A99"/>
    <w:rsid w:val="00BD24FF"/>
    <w:rsid w:val="00BD5628"/>
    <w:rsid w:val="00BD6182"/>
    <w:rsid w:val="00BE2532"/>
    <w:rsid w:val="00BE3255"/>
    <w:rsid w:val="00BF128E"/>
    <w:rsid w:val="00BF3FE4"/>
    <w:rsid w:val="00BF4AC2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3255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6757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22BA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0CF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0F82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495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6B41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1EB9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DF693E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2F0A"/>
    <w:rsid w:val="00E43FA4"/>
    <w:rsid w:val="00E44582"/>
    <w:rsid w:val="00E45D14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870CF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0E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06C5"/>
    <w:rsid w:val="00F62AEB"/>
    <w:rsid w:val="00F653B8"/>
    <w:rsid w:val="00F70647"/>
    <w:rsid w:val="00F726BB"/>
    <w:rsid w:val="00F73306"/>
    <w:rsid w:val="00F7495C"/>
    <w:rsid w:val="00F81329"/>
    <w:rsid w:val="00F8222B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4610"/>
    <w:rsid w:val="00FC679B"/>
    <w:rsid w:val="00FC6CC7"/>
    <w:rsid w:val="00FC7F4C"/>
    <w:rsid w:val="00FD600B"/>
    <w:rsid w:val="00FD7F67"/>
    <w:rsid w:val="00FE2102"/>
    <w:rsid w:val="00FE283A"/>
    <w:rsid w:val="00FE30ED"/>
    <w:rsid w:val="00FE4B95"/>
    <w:rsid w:val="00FE663F"/>
    <w:rsid w:val="00FE7C2E"/>
    <w:rsid w:val="00FF05E6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Vasenkari</cp:lastModifiedBy>
  <cp:revision>3</cp:revision>
  <cp:lastPrinted>2019-02-25T14:05:00Z</cp:lastPrinted>
  <dcterms:created xsi:type="dcterms:W3CDTF">2024-04-08T13:11:00Z</dcterms:created>
  <dcterms:modified xsi:type="dcterms:W3CDTF">2024-04-08T13:11:00Z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